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E23F" w14:textId="47E021D2" w:rsidR="007E2EF4" w:rsidRPr="00AB6F18" w:rsidRDefault="006715C8" w:rsidP="00C703A9">
      <w:pPr>
        <w:spacing w:before="100" w:beforeAutospacing="1"/>
        <w:jc w:val="center"/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</w:pPr>
      <w:r w:rsidRPr="006715C8">
        <w:rPr>
          <w:noProof/>
        </w:rPr>
        <w:drawing>
          <wp:inline distT="0" distB="0" distL="0" distR="0" wp14:anchorId="3FEFB7F6" wp14:editId="36281729">
            <wp:extent cx="2266572" cy="129540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65" b="21929"/>
                    <a:stretch/>
                  </pic:blipFill>
                  <pic:spPr bwMode="auto">
                    <a:xfrm>
                      <a:off x="0" y="0"/>
                      <a:ext cx="2273329" cy="129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672815" w14:textId="77777777" w:rsidR="00254DC6" w:rsidRDefault="00254DC6" w:rsidP="00254DC6">
      <w:pP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6ECA1238" w14:textId="1F0C4B2D" w:rsidR="00D069CA" w:rsidRPr="00D069CA" w:rsidRDefault="00D069CA" w:rsidP="00C44089">
      <w:pPr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D069C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Pharmintech e IPACK-IMA di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nuovo </w:t>
      </w:r>
      <w:r w:rsidR="00942BA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insieme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nel 2025</w:t>
      </w:r>
    </w:p>
    <w:p w14:paraId="04B1F2B6" w14:textId="3FB7616A" w:rsidR="00ED09B4" w:rsidRPr="00D069CA" w:rsidRDefault="000E0121" w:rsidP="00C44089">
      <w:pPr>
        <w:jc w:val="center"/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</w:pPr>
      <w:r w:rsidRPr="00D069CA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Rinnovato l’accordo tra Bologna Fiere</w:t>
      </w:r>
      <w:r w:rsidR="00D069CA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 </w:t>
      </w:r>
      <w:r w:rsidRPr="00D069CA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e Ipack Ima</w:t>
      </w:r>
    </w:p>
    <w:p w14:paraId="6435D479" w14:textId="77777777" w:rsidR="00C44089" w:rsidRPr="00ED09B4" w:rsidRDefault="00C44089" w:rsidP="00C44089">
      <w:pPr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</w:pPr>
    </w:p>
    <w:p w14:paraId="30D17894" w14:textId="68A88A41" w:rsidR="000E0121" w:rsidRDefault="00C44089" w:rsidP="00C44089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D55E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Milano</w:t>
      </w:r>
      <w:r w:rsidR="00955C57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, </w:t>
      </w:r>
      <w:r w:rsidR="00AE6B57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2 agosto</w:t>
      </w:r>
      <w:r w:rsidRPr="00ED55E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 2022</w:t>
      </w:r>
      <w:r w:rsidR="0036430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- </w:t>
      </w:r>
      <w:r w:rsidR="005F486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Ampio</w:t>
      </w:r>
      <w:r w:rsidR="000E0121" w:rsidRPr="00955C57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successo di pubblico e qualità dell’offerta tecnologica</w:t>
      </w:r>
      <w:r w:rsidR="000E0121" w:rsidRPr="00561FE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0E012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proposta da aziende </w:t>
      </w:r>
      <w:r w:rsidR="00E159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dal </w:t>
      </w:r>
      <w:r w:rsidR="000E0121" w:rsidRPr="00561FE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respiro internazionale </w:t>
      </w:r>
      <w:r w:rsidR="00921D5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con</w:t>
      </w:r>
      <w:r w:rsidR="000E0121" w:rsidRPr="00561FE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0E012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le più innovative soluzioni</w:t>
      </w:r>
      <w:r w:rsidR="000E0121" w:rsidRPr="00561FE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E159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per le </w:t>
      </w:r>
      <w:r w:rsidR="000E0121" w:rsidRPr="00561FE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life science</w:t>
      </w:r>
      <w:r w:rsidR="00E159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</w:t>
      </w:r>
      <w:r w:rsidR="000E012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: l’ultima edizione di </w:t>
      </w:r>
      <w:r w:rsidR="00631BD0" w:rsidRPr="00BE4B5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PHARMINTECH</w:t>
      </w:r>
      <w:r w:rsidR="00921D5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 w:rsidR="000E012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5D497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svoltasi dal 3 al</w:t>
      </w:r>
      <w:r w:rsidR="005F486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6 maggio</w:t>
      </w:r>
      <w:r w:rsidR="005D497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2022 a Fiera Milano</w:t>
      </w:r>
      <w:r w:rsidR="00921D5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 w:rsidR="005F486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ha superato le aspettative</w:t>
      </w:r>
      <w:r w:rsidR="00D803F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E159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di espositori ed operatori </w:t>
      </w:r>
      <w:r w:rsidR="00D803F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 il</w:t>
      </w:r>
      <w:r w:rsidR="005F486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5F486E" w:rsidRPr="00BE4B5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Gruppo Bologna Fiere</w:t>
      </w:r>
      <w:r w:rsidR="00E159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E15929" w:rsidRPr="0017747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e </w:t>
      </w:r>
      <w:r w:rsidR="00E15929" w:rsidRPr="00BE4B5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Ipack Ima </w:t>
      </w:r>
      <w:r w:rsidR="0017747B" w:rsidRPr="00BE4B5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Srl</w:t>
      </w:r>
      <w:r w:rsidR="00E36A95" w:rsidRPr="0017747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 w:rsidR="00E36A9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5F486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annuncia</w:t>
      </w:r>
      <w:r w:rsidR="00E159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no</w:t>
      </w:r>
      <w:r w:rsidR="005F486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il </w:t>
      </w:r>
      <w:r w:rsidR="005F486E" w:rsidRPr="00E36A9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rinnovo del</w:t>
      </w:r>
      <w:r w:rsidR="00BC3F2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l’accordo </w:t>
      </w:r>
      <w:r w:rsidR="00FF201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per le prossime due edizioni</w:t>
      </w:r>
      <w:r w:rsidR="0017747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00711CD5" w14:textId="0E6BC3D1" w:rsidR="00D803F2" w:rsidRDefault="00D803F2" w:rsidP="00C44089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5743D163" w14:textId="032D93B2" w:rsidR="00D803F2" w:rsidRDefault="00E15929" w:rsidP="00FF201C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</w:t>
      </w:r>
      <w:r w:rsidR="00D803F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rosegu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</w:t>
      </w:r>
      <w:r w:rsidR="00D803F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dunque la </w:t>
      </w:r>
      <w:r w:rsidR="0017747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proficua </w:t>
      </w:r>
      <w:r w:rsidR="0017747B" w:rsidRPr="004861A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collaborazione</w:t>
      </w:r>
      <w:r w:rsidR="00D803F2" w:rsidRPr="004861A4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FF201C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che riproporrà</w:t>
      </w:r>
      <w:r w:rsidR="00D803F2" w:rsidRPr="004861A4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3435D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lo svolgimento di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PHARMINTECH nell’ambito di </w:t>
      </w:r>
      <w:r w:rsidR="00FF201C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IPACK-IMA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in programma </w:t>
      </w:r>
      <w:r w:rsidR="009D4DA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a Milano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dal 27 al 30 maggio</w:t>
      </w:r>
      <w:r w:rsidR="00F3792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2025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. </w:t>
      </w:r>
      <w:r w:rsidR="00E36A9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3435D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</w:t>
      </w:r>
      <w:r w:rsidR="00E36A9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on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fermato </w:t>
      </w:r>
      <w:r w:rsidR="00F3792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anche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l’incarico in favore di </w:t>
      </w:r>
      <w:r w:rsidRPr="00BC658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Ipack Ima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17747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Srl</w:t>
      </w:r>
      <w:r w:rsidR="0017747B" w:rsidRPr="00BC658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per la gestione del</w:t>
      </w:r>
      <w:r w:rsidR="009E3F8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la segreteria organizzativa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della manifestazione</w:t>
      </w:r>
      <w:r w:rsidR="003435D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6E66A8" w:rsidRPr="00BC658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grazie a</w:t>
      </w:r>
      <w:r w:rsidR="00E36A9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ll’</w:t>
      </w:r>
      <w:r w:rsidR="006E66A8" w:rsidRPr="00BC658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accordo </w:t>
      </w:r>
      <w:r w:rsidR="006E66A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che </w:t>
      </w:r>
      <w:r w:rsidR="003435D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ha </w:t>
      </w:r>
      <w:r w:rsidR="006E66A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segna</w:t>
      </w:r>
      <w:r w:rsidR="0063157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to</w:t>
      </w:r>
      <w:r w:rsidR="006E66A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un’innovazione nel panorama fieristico Europeo.</w:t>
      </w:r>
    </w:p>
    <w:p w14:paraId="430159B4" w14:textId="77777777" w:rsidR="000E0121" w:rsidRDefault="000E0121" w:rsidP="00C44089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3F5E1B2" w14:textId="0002DF90" w:rsidR="00694418" w:rsidRPr="000E0121" w:rsidRDefault="00694418" w:rsidP="00A424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“</w:t>
      </w:r>
      <w:r w:rsidR="00E3474C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Siamo pienamente soddisfatti di </w:t>
      </w:r>
      <w:r w:rsidR="00032DA4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questa </w:t>
      </w:r>
      <w:r w:rsidR="00032DA4" w:rsidRPr="00694418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“</w:t>
      </w:r>
      <w:r w:rsidRPr="00694418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edizione</w:t>
      </w:r>
      <w:r w:rsidR="00E15929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="0017747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test” </w:t>
      </w:r>
      <w:r w:rsidR="0017747B" w:rsidRPr="00694418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che</w:t>
      </w:r>
      <w:r w:rsidR="00E15929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 ha dato risultati </w:t>
      </w:r>
      <w:r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davvero</w:t>
      </w:r>
      <w:r w:rsidRPr="00694418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="00A42463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interessanti</w:t>
      </w:r>
      <w:r w:rsidR="00E15929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="00F75F0F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in prospettiva </w:t>
      </w:r>
      <w:r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e siamo entusiasti di </w:t>
      </w:r>
      <w:r w:rsidRPr="00694418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poter dare continuità a</w:t>
      </w:r>
      <w:r w:rsidR="00580D2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 questa sinergia.</w:t>
      </w:r>
      <w:r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”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</w:t>
      </w:r>
      <w:r w:rsidRPr="0006590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dichiara </w:t>
      </w:r>
      <w:r w:rsidRPr="00065904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Antonio Bruzzone</w:t>
      </w:r>
      <w:r w:rsidRPr="0006590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ED24CF">
        <w:rPr>
          <w:rFonts w:cstheme="minorHAnsi"/>
          <w:b/>
          <w:bCs/>
          <w:sz w:val="24"/>
          <w:szCs w:val="24"/>
        </w:rPr>
        <w:t>Direttore Generale di BolognaFiere</w:t>
      </w:r>
      <w:r>
        <w:rPr>
          <w:rFonts w:cstheme="minorHAnsi"/>
          <w:b/>
          <w:bCs/>
          <w:sz w:val="24"/>
          <w:szCs w:val="24"/>
        </w:rPr>
        <w:t>. “</w:t>
      </w:r>
      <w:r w:rsidR="0063157D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PHARMINTECH</w:t>
      </w:r>
      <w:r w:rsidR="0063157D" w:rsidRPr="00694418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Pr="00694418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si è </w:t>
      </w:r>
      <w:r w:rsidR="00334F4F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confermata come importante</w:t>
      </w:r>
      <w:r w:rsidR="005E63E3" w:rsidRPr="00694418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 opportunità di confronto tra fornitori di tecnologie e</w:t>
      </w:r>
      <w:r w:rsidR="0063157D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d</w:t>
      </w:r>
      <w:r w:rsidR="005E63E3" w:rsidRPr="00694418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 operatori del</w:t>
      </w:r>
      <w:r w:rsidR="005E63E3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 mondo</w:t>
      </w:r>
      <w:r w:rsidR="005E63E3" w:rsidRPr="00694418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 chimico-farmaceutic</w:t>
      </w:r>
      <w:r w:rsidR="00301584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o</w:t>
      </w:r>
      <w:r w:rsidR="0063157D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,</w:t>
      </w:r>
      <w:r w:rsidR="005E63E3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="00334F4F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oltre che</w:t>
      </w:r>
      <w:r w:rsidR="00334F4F" w:rsidRPr="00694418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Pr="00694418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un hub</w:t>
      </w:r>
      <w:r w:rsidR="00334F4F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 per l'innovazione </w:t>
      </w:r>
      <w:r w:rsidR="006469AA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di un comparto </w:t>
      </w:r>
      <w:r w:rsidR="00334F4F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che ben si inserisce nel contesto di IPACK-IMA</w:t>
      </w:r>
      <w:r w:rsidR="00301584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”</w:t>
      </w:r>
      <w:r w:rsidR="005E63E3" w:rsidRPr="005E63E3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.</w:t>
      </w:r>
    </w:p>
    <w:p w14:paraId="2E19BF29" w14:textId="77777777" w:rsidR="00955C57" w:rsidRDefault="00955C57" w:rsidP="00C44089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5E5DCEC" w14:textId="7F9994CF" w:rsidR="00F1256B" w:rsidRDefault="00955C57" w:rsidP="00947488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 conferma</w:t>
      </w:r>
      <w:r w:rsidR="00FF201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del successo</w:t>
      </w:r>
      <w:r w:rsidR="006469A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i dati</w:t>
      </w:r>
      <w:r w:rsidR="0022698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dell’ultima edizione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: </w:t>
      </w:r>
      <w:r w:rsidR="00561FE8" w:rsidRPr="0002008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287 espositori</w:t>
      </w:r>
      <w:r w:rsidR="004C48F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,</w:t>
      </w:r>
      <w:r w:rsidR="00561FE8" w:rsidRPr="0002008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02008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di cui il 31% esteri</w:t>
      </w:r>
      <w:r w:rsidR="00561FE8" w:rsidRPr="0002008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da 27 paesi</w:t>
      </w:r>
      <w:r w:rsidR="004C48F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,</w:t>
      </w:r>
      <w:r w:rsidR="00561FE8" w:rsidRPr="00561FE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hanno presentato </w:t>
      </w:r>
      <w:r w:rsidR="006D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tecnologie avanzate</w:t>
      </w:r>
      <w:r w:rsidR="00561FE8" w:rsidRPr="00561FE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in ambito packaging e processing </w:t>
      </w:r>
      <w:r w:rsidR="005A186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per il settore chimico-</w:t>
      </w:r>
      <w:r w:rsidR="00561FE8" w:rsidRPr="00561FE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farmaceutico a </w:t>
      </w:r>
      <w:r w:rsidR="00561FE8" w:rsidRPr="0002008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u</w:t>
      </w:r>
      <w:r w:rsidR="00020086" w:rsidRPr="0002008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n</w:t>
      </w:r>
      <w:r w:rsidR="00ED0EB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a platea</w:t>
      </w:r>
      <w:r w:rsidR="00020086" w:rsidRPr="0002008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561FE8" w:rsidRPr="0002008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di </w:t>
      </w:r>
      <w:r w:rsidR="005A186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8.733 </w:t>
      </w:r>
      <w:r w:rsidR="0002008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operatori</w:t>
      </w:r>
      <w:r w:rsidR="009F340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specializzati</w:t>
      </w:r>
      <w:r w:rsidR="005A186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da 47 paesi esteri, in crescita del </w:t>
      </w:r>
      <w:r w:rsidR="004429E7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37</w:t>
      </w:r>
      <w:r w:rsidR="005A186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%</w:t>
      </w:r>
      <w:r w:rsidR="004429E7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rispetto all’edizione precedente</w:t>
      </w:r>
      <w:r w:rsidR="005A186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.  </w:t>
      </w:r>
      <w:r w:rsidR="00561FE8" w:rsidRPr="00561FE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</w:p>
    <w:p w14:paraId="157E433C" w14:textId="77777777" w:rsidR="00F1256B" w:rsidRDefault="00F1256B" w:rsidP="00947488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DEB30F2" w14:textId="193E76C5" w:rsidR="002F6A4D" w:rsidRPr="008D7DB3" w:rsidRDefault="002F6A4D" w:rsidP="008D7DB3">
      <w:pPr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</w:pPr>
      <w:r w:rsidRPr="008D7DB3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“Ringrazio Bologna Fiere per la fiducia accordata ad Ipack</w:t>
      </w:r>
      <w:r w:rsidR="00183559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Pr="008D7DB3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Ima con il rinnovo di questa collaborazione” </w:t>
      </w:r>
      <w:r w:rsidR="00183559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– dichiara </w:t>
      </w:r>
      <w:r w:rsidR="00183559" w:rsidRPr="007616E9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</w:rPr>
        <w:t>Valerio Soli Presidente di Ipack Ima Srl</w:t>
      </w:r>
      <w:r w:rsidR="00183559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 – </w:t>
      </w:r>
      <w:r w:rsidRPr="008D7DB3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“grazie alla </w:t>
      </w:r>
      <w:r w:rsidR="00CC024D" w:rsidRPr="008D7DB3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quale potremo</w:t>
      </w:r>
      <w:r w:rsidRPr="008D7DB3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 dare continuità ad un progetto fieristico innovativo, che coglie la necessità degli espositori e visitatori di settori industriali adiacenti di realizzare sinergie e creare opportunità per tutto il comparto</w:t>
      </w:r>
      <w:r w:rsidR="008D7DB3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,</w:t>
      </w:r>
      <w:r w:rsidRPr="008D7DB3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 in un unico momento espositivo di rilevanza internazionale”</w:t>
      </w:r>
    </w:p>
    <w:p w14:paraId="6D5A11DB" w14:textId="77777777" w:rsidR="00A42463" w:rsidRDefault="00A42463" w:rsidP="00947488">
      <w:pPr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</w:pPr>
    </w:p>
    <w:p w14:paraId="584D9AF7" w14:textId="1575613C" w:rsidR="00081A83" w:rsidRDefault="006D0B1F" w:rsidP="00947488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1256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I</w:t>
      </w:r>
      <w:r w:rsidR="00561FE8" w:rsidRPr="00F1256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nnovaz</w:t>
      </w:r>
      <w:r w:rsidRPr="00F1256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i</w:t>
      </w:r>
      <w:r w:rsidR="00561FE8" w:rsidRPr="00F1256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one tecnologica</w:t>
      </w:r>
      <w:r w:rsidR="00A4246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, </w:t>
      </w:r>
      <w:r w:rsidR="00561FE8" w:rsidRPr="00F1256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digitalizzazione e sostenibilità</w:t>
      </w:r>
      <w:r w:rsidR="00561FE8" w:rsidRPr="00561FE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76532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si danno </w:t>
      </w:r>
      <w:r w:rsidR="00032DA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dunque nuovamente </w:t>
      </w:r>
      <w:r w:rsidR="0076532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appuntamento a IPACK-IMA </w:t>
      </w:r>
      <w:r w:rsidR="0017747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 PHARMINTECH</w:t>
      </w:r>
      <w:r w:rsidR="00032DA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in programma a Fiera Milano</w:t>
      </w:r>
      <w:r w:rsidR="0076532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dal 27 al 30 maggio</w:t>
      </w:r>
      <w:r w:rsidR="00DB74B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2025</w:t>
      </w:r>
      <w:r w:rsidR="0076532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 w:rsidR="0070188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081A8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in un contesto unico </w:t>
      </w:r>
      <w:r w:rsidR="0076532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dedicato all’industria manifatturiera e </w:t>
      </w:r>
      <w:r w:rsidR="00081A8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vocato alla specializzazione ed al trasferimento tecnologico.</w:t>
      </w:r>
    </w:p>
    <w:p w14:paraId="0B189F17" w14:textId="77777777" w:rsidR="00F74A96" w:rsidRDefault="00F74A96" w:rsidP="00F74A9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7CA6F895" w14:textId="51E91765" w:rsidR="00F74A96" w:rsidRPr="0022698C" w:rsidRDefault="00F74A96" w:rsidP="00CD179B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</w:pPr>
    </w:p>
    <w:p w14:paraId="73D0AE6A" w14:textId="77777777" w:rsidR="00055367" w:rsidRPr="005B1DC8" w:rsidRDefault="00055367" w:rsidP="00055367">
      <w:pPr>
        <w:spacing w:line="360" w:lineRule="auto"/>
        <w:jc w:val="both"/>
        <w:rPr>
          <w:rFonts w:eastAsia="Calibri" w:cstheme="majorHAnsi"/>
          <w:iCs/>
          <w:sz w:val="20"/>
          <w:szCs w:val="20"/>
        </w:rPr>
      </w:pPr>
    </w:p>
    <w:p w14:paraId="7E2605C2" w14:textId="22DB7E2B" w:rsidR="007205AC" w:rsidRDefault="00055367" w:rsidP="00055367">
      <w:pPr>
        <w:spacing w:line="360" w:lineRule="auto"/>
        <w:jc w:val="both"/>
      </w:pPr>
      <w:r w:rsidRPr="005B1DC8">
        <w:rPr>
          <w:rFonts w:eastAsia="Calibri" w:cstheme="majorHAnsi"/>
          <w:b/>
          <w:i/>
        </w:rPr>
        <w:t>Per informazioni</w:t>
      </w:r>
      <w:r w:rsidRPr="005B1DC8">
        <w:t>:</w:t>
      </w:r>
      <w:r w:rsidRPr="005B1DC8">
        <w:rPr>
          <w:rFonts w:eastAsia="Calibri" w:cstheme="majorHAnsi"/>
          <w:iCs/>
        </w:rPr>
        <w:t xml:space="preserve"> </w:t>
      </w:r>
      <w:r w:rsidRPr="005B1DC8">
        <w:t xml:space="preserve"> </w:t>
      </w:r>
      <w:hyperlink r:id="rId7" w:history="1">
        <w:r w:rsidR="007205AC" w:rsidRPr="00B70DAF">
          <w:rPr>
            <w:rStyle w:val="Collegamentoipertestuale"/>
          </w:rPr>
          <w:t>press@ipackima.it</w:t>
        </w:r>
      </w:hyperlink>
    </w:p>
    <w:p w14:paraId="27C01976" w14:textId="6608E42A" w:rsidR="00055367" w:rsidRPr="005B1DC8" w:rsidRDefault="00055367" w:rsidP="00055367">
      <w:pPr>
        <w:spacing w:line="360" w:lineRule="auto"/>
        <w:jc w:val="both"/>
        <w:rPr>
          <w:rStyle w:val="Collegamentoipertestuale"/>
        </w:rPr>
      </w:pPr>
      <w:r w:rsidRPr="005B1DC8">
        <w:rPr>
          <w:rStyle w:val="Collegamentoipertestuale"/>
          <w:color w:val="auto"/>
        </w:rPr>
        <w:t xml:space="preserve"> </w:t>
      </w:r>
    </w:p>
    <w:p w14:paraId="3089E48A" w14:textId="77777777" w:rsidR="005C1556" w:rsidRPr="005C1556" w:rsidRDefault="005C1556" w:rsidP="00FE6F60"/>
    <w:sectPr w:rsidR="005C1556" w:rsidRPr="005C1556" w:rsidSect="00C703A9">
      <w:footerReference w:type="default" r:id="rId8"/>
      <w:pgSz w:w="11906" w:h="16838"/>
      <w:pgMar w:top="794" w:right="1134" w:bottom="1134" w:left="113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1F10" w14:textId="77777777" w:rsidR="00371C77" w:rsidRDefault="00371C77" w:rsidP="00AE2076">
      <w:r>
        <w:separator/>
      </w:r>
    </w:p>
  </w:endnote>
  <w:endnote w:type="continuationSeparator" w:id="0">
    <w:p w14:paraId="74D85BFE" w14:textId="77777777" w:rsidR="00371C77" w:rsidRDefault="00371C77" w:rsidP="00AE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E0FE" w14:textId="10541304" w:rsidR="00AE2076" w:rsidRDefault="00AE2076">
    <w:pPr>
      <w:pStyle w:val="Pidipagina"/>
    </w:pPr>
    <w:r>
      <w:rPr>
        <w:noProof/>
      </w:rPr>
      <w:drawing>
        <wp:inline distT="0" distB="0" distL="0" distR="0" wp14:anchorId="046A4637" wp14:editId="7EB8A0CC">
          <wp:extent cx="6120130" cy="36258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B8B65" w14:textId="77777777" w:rsidR="00371C77" w:rsidRDefault="00371C77" w:rsidP="00AE2076">
      <w:r>
        <w:separator/>
      </w:r>
    </w:p>
  </w:footnote>
  <w:footnote w:type="continuationSeparator" w:id="0">
    <w:p w14:paraId="50AFBBBE" w14:textId="77777777" w:rsidR="00371C77" w:rsidRDefault="00371C77" w:rsidP="00AE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60"/>
    <w:rsid w:val="00003C40"/>
    <w:rsid w:val="00011319"/>
    <w:rsid w:val="00020086"/>
    <w:rsid w:val="00032DA4"/>
    <w:rsid w:val="00036661"/>
    <w:rsid w:val="00050777"/>
    <w:rsid w:val="00054F1E"/>
    <w:rsid w:val="00055367"/>
    <w:rsid w:val="00065904"/>
    <w:rsid w:val="00071833"/>
    <w:rsid w:val="00081A83"/>
    <w:rsid w:val="000871CC"/>
    <w:rsid w:val="00091200"/>
    <w:rsid w:val="000A1823"/>
    <w:rsid w:val="000D5768"/>
    <w:rsid w:val="000E0121"/>
    <w:rsid w:val="000E33EC"/>
    <w:rsid w:val="0011770F"/>
    <w:rsid w:val="0013017F"/>
    <w:rsid w:val="00130846"/>
    <w:rsid w:val="00136A63"/>
    <w:rsid w:val="00143FC9"/>
    <w:rsid w:val="00166045"/>
    <w:rsid w:val="0017747B"/>
    <w:rsid w:val="00182B2B"/>
    <w:rsid w:val="00183559"/>
    <w:rsid w:val="001964EC"/>
    <w:rsid w:val="001A4448"/>
    <w:rsid w:val="001A753D"/>
    <w:rsid w:val="001E5D8C"/>
    <w:rsid w:val="001F193B"/>
    <w:rsid w:val="002042D5"/>
    <w:rsid w:val="0022698C"/>
    <w:rsid w:val="00230061"/>
    <w:rsid w:val="00234264"/>
    <w:rsid w:val="002379C1"/>
    <w:rsid w:val="00241CE6"/>
    <w:rsid w:val="00254DC6"/>
    <w:rsid w:val="0025558E"/>
    <w:rsid w:val="002B3C4A"/>
    <w:rsid w:val="002B3F1D"/>
    <w:rsid w:val="002B4046"/>
    <w:rsid w:val="002C4C55"/>
    <w:rsid w:val="002E3DBB"/>
    <w:rsid w:val="002E6C17"/>
    <w:rsid w:val="002F6A4D"/>
    <w:rsid w:val="002F799E"/>
    <w:rsid w:val="0030078B"/>
    <w:rsid w:val="00301584"/>
    <w:rsid w:val="00302185"/>
    <w:rsid w:val="003265CC"/>
    <w:rsid w:val="003301A3"/>
    <w:rsid w:val="00334F4F"/>
    <w:rsid w:val="003368E5"/>
    <w:rsid w:val="003435D5"/>
    <w:rsid w:val="00346535"/>
    <w:rsid w:val="00353BEC"/>
    <w:rsid w:val="0036430F"/>
    <w:rsid w:val="00371C77"/>
    <w:rsid w:val="003A4980"/>
    <w:rsid w:val="003B024E"/>
    <w:rsid w:val="003B4E2B"/>
    <w:rsid w:val="003D3840"/>
    <w:rsid w:val="003E0072"/>
    <w:rsid w:val="004103A0"/>
    <w:rsid w:val="00427FF7"/>
    <w:rsid w:val="004321BC"/>
    <w:rsid w:val="004429E7"/>
    <w:rsid w:val="00446361"/>
    <w:rsid w:val="00446F78"/>
    <w:rsid w:val="004861A4"/>
    <w:rsid w:val="004B2E14"/>
    <w:rsid w:val="004C48F9"/>
    <w:rsid w:val="004C77A7"/>
    <w:rsid w:val="004D124A"/>
    <w:rsid w:val="004E27BD"/>
    <w:rsid w:val="004E3138"/>
    <w:rsid w:val="004E5A57"/>
    <w:rsid w:val="004F7734"/>
    <w:rsid w:val="00544C3E"/>
    <w:rsid w:val="00556CED"/>
    <w:rsid w:val="00557FAF"/>
    <w:rsid w:val="00561FE8"/>
    <w:rsid w:val="0056295E"/>
    <w:rsid w:val="005716C8"/>
    <w:rsid w:val="00571CAD"/>
    <w:rsid w:val="0057455A"/>
    <w:rsid w:val="00574B25"/>
    <w:rsid w:val="00580D2B"/>
    <w:rsid w:val="00587A24"/>
    <w:rsid w:val="005A1866"/>
    <w:rsid w:val="005A39FF"/>
    <w:rsid w:val="005B1DC8"/>
    <w:rsid w:val="005B54C8"/>
    <w:rsid w:val="005C1556"/>
    <w:rsid w:val="005C61C3"/>
    <w:rsid w:val="005D48C6"/>
    <w:rsid w:val="005D497A"/>
    <w:rsid w:val="005E63E3"/>
    <w:rsid w:val="005F1E65"/>
    <w:rsid w:val="005F486E"/>
    <w:rsid w:val="005F7CFD"/>
    <w:rsid w:val="00607172"/>
    <w:rsid w:val="0062531F"/>
    <w:rsid w:val="0062675C"/>
    <w:rsid w:val="0063157D"/>
    <w:rsid w:val="00631BD0"/>
    <w:rsid w:val="0063440D"/>
    <w:rsid w:val="006469AA"/>
    <w:rsid w:val="006705ED"/>
    <w:rsid w:val="006715C8"/>
    <w:rsid w:val="00694418"/>
    <w:rsid w:val="006C1880"/>
    <w:rsid w:val="006D0ABE"/>
    <w:rsid w:val="006D0B1F"/>
    <w:rsid w:val="006E66A8"/>
    <w:rsid w:val="006F7015"/>
    <w:rsid w:val="00701883"/>
    <w:rsid w:val="007205AC"/>
    <w:rsid w:val="00750362"/>
    <w:rsid w:val="0075158D"/>
    <w:rsid w:val="00751D83"/>
    <w:rsid w:val="00755DF1"/>
    <w:rsid w:val="007616E9"/>
    <w:rsid w:val="0076532A"/>
    <w:rsid w:val="0076659A"/>
    <w:rsid w:val="00775F2A"/>
    <w:rsid w:val="00777ADC"/>
    <w:rsid w:val="007A36D1"/>
    <w:rsid w:val="007A3AE2"/>
    <w:rsid w:val="007A6137"/>
    <w:rsid w:val="007B1DDF"/>
    <w:rsid w:val="007B5649"/>
    <w:rsid w:val="007B5C9D"/>
    <w:rsid w:val="007B7D3E"/>
    <w:rsid w:val="007D1E03"/>
    <w:rsid w:val="007D2E22"/>
    <w:rsid w:val="007D385D"/>
    <w:rsid w:val="007E03DE"/>
    <w:rsid w:val="007E2EF4"/>
    <w:rsid w:val="007F60FA"/>
    <w:rsid w:val="00807F61"/>
    <w:rsid w:val="00822E27"/>
    <w:rsid w:val="00847286"/>
    <w:rsid w:val="00861184"/>
    <w:rsid w:val="0086662E"/>
    <w:rsid w:val="00872173"/>
    <w:rsid w:val="00876386"/>
    <w:rsid w:val="00884A1F"/>
    <w:rsid w:val="008855DA"/>
    <w:rsid w:val="0089655F"/>
    <w:rsid w:val="008A65EA"/>
    <w:rsid w:val="008B1614"/>
    <w:rsid w:val="008D7DB3"/>
    <w:rsid w:val="008E25FE"/>
    <w:rsid w:val="008F6AFA"/>
    <w:rsid w:val="00902205"/>
    <w:rsid w:val="00906DD9"/>
    <w:rsid w:val="00910A22"/>
    <w:rsid w:val="009110CA"/>
    <w:rsid w:val="009142CB"/>
    <w:rsid w:val="00921D53"/>
    <w:rsid w:val="00927C4F"/>
    <w:rsid w:val="00933E21"/>
    <w:rsid w:val="00942BAA"/>
    <w:rsid w:val="00947488"/>
    <w:rsid w:val="00955700"/>
    <w:rsid w:val="00955C57"/>
    <w:rsid w:val="0095733A"/>
    <w:rsid w:val="009734D4"/>
    <w:rsid w:val="009A208F"/>
    <w:rsid w:val="009B3400"/>
    <w:rsid w:val="009C4E6D"/>
    <w:rsid w:val="009D4DA0"/>
    <w:rsid w:val="009E3F82"/>
    <w:rsid w:val="009F3408"/>
    <w:rsid w:val="009F726E"/>
    <w:rsid w:val="00A2329C"/>
    <w:rsid w:val="00A2646A"/>
    <w:rsid w:val="00A34947"/>
    <w:rsid w:val="00A42463"/>
    <w:rsid w:val="00A44D20"/>
    <w:rsid w:val="00A56FA8"/>
    <w:rsid w:val="00A77FC0"/>
    <w:rsid w:val="00AB6F18"/>
    <w:rsid w:val="00AC5EEF"/>
    <w:rsid w:val="00AC7CC6"/>
    <w:rsid w:val="00AE06E3"/>
    <w:rsid w:val="00AE1965"/>
    <w:rsid w:val="00AE2076"/>
    <w:rsid w:val="00AE3A13"/>
    <w:rsid w:val="00AE46CC"/>
    <w:rsid w:val="00AE6B57"/>
    <w:rsid w:val="00B07968"/>
    <w:rsid w:val="00B13DA7"/>
    <w:rsid w:val="00B21835"/>
    <w:rsid w:val="00B332FE"/>
    <w:rsid w:val="00B65501"/>
    <w:rsid w:val="00B87348"/>
    <w:rsid w:val="00BB0E9D"/>
    <w:rsid w:val="00BC3F2D"/>
    <w:rsid w:val="00BC658E"/>
    <w:rsid w:val="00BC7F80"/>
    <w:rsid w:val="00BE07DE"/>
    <w:rsid w:val="00BE4B5B"/>
    <w:rsid w:val="00BE6745"/>
    <w:rsid w:val="00BF114A"/>
    <w:rsid w:val="00BF7840"/>
    <w:rsid w:val="00C138F1"/>
    <w:rsid w:val="00C20DB8"/>
    <w:rsid w:val="00C31FE2"/>
    <w:rsid w:val="00C41692"/>
    <w:rsid w:val="00C41A86"/>
    <w:rsid w:val="00C422C8"/>
    <w:rsid w:val="00C44089"/>
    <w:rsid w:val="00C52FA1"/>
    <w:rsid w:val="00C553A3"/>
    <w:rsid w:val="00C66A65"/>
    <w:rsid w:val="00C703A9"/>
    <w:rsid w:val="00C72786"/>
    <w:rsid w:val="00CA5968"/>
    <w:rsid w:val="00CA6122"/>
    <w:rsid w:val="00CC024D"/>
    <w:rsid w:val="00CD179B"/>
    <w:rsid w:val="00CF229C"/>
    <w:rsid w:val="00D002FA"/>
    <w:rsid w:val="00D069CA"/>
    <w:rsid w:val="00D163F9"/>
    <w:rsid w:val="00D31C84"/>
    <w:rsid w:val="00D326C6"/>
    <w:rsid w:val="00D61A2D"/>
    <w:rsid w:val="00D63A5B"/>
    <w:rsid w:val="00D71AF3"/>
    <w:rsid w:val="00D77BDA"/>
    <w:rsid w:val="00D803F2"/>
    <w:rsid w:val="00D85524"/>
    <w:rsid w:val="00DB0AF8"/>
    <w:rsid w:val="00DB3DF1"/>
    <w:rsid w:val="00DB74B7"/>
    <w:rsid w:val="00DC53D3"/>
    <w:rsid w:val="00DD3334"/>
    <w:rsid w:val="00DE0869"/>
    <w:rsid w:val="00DE2EFF"/>
    <w:rsid w:val="00DE782F"/>
    <w:rsid w:val="00DE7D4B"/>
    <w:rsid w:val="00E11E69"/>
    <w:rsid w:val="00E15929"/>
    <w:rsid w:val="00E30DAE"/>
    <w:rsid w:val="00E3474C"/>
    <w:rsid w:val="00E36A95"/>
    <w:rsid w:val="00E41A33"/>
    <w:rsid w:val="00E621BE"/>
    <w:rsid w:val="00E766A7"/>
    <w:rsid w:val="00E9623F"/>
    <w:rsid w:val="00E976B4"/>
    <w:rsid w:val="00EA7BE6"/>
    <w:rsid w:val="00EB7622"/>
    <w:rsid w:val="00EC1CEC"/>
    <w:rsid w:val="00EC5F85"/>
    <w:rsid w:val="00ED04AE"/>
    <w:rsid w:val="00ED09B4"/>
    <w:rsid w:val="00ED0EBA"/>
    <w:rsid w:val="00ED24CF"/>
    <w:rsid w:val="00ED3EA3"/>
    <w:rsid w:val="00ED55EB"/>
    <w:rsid w:val="00EE17BB"/>
    <w:rsid w:val="00EE7748"/>
    <w:rsid w:val="00F1256B"/>
    <w:rsid w:val="00F37926"/>
    <w:rsid w:val="00F53F8F"/>
    <w:rsid w:val="00F6799E"/>
    <w:rsid w:val="00F74A96"/>
    <w:rsid w:val="00F75F0F"/>
    <w:rsid w:val="00F77697"/>
    <w:rsid w:val="00F903FD"/>
    <w:rsid w:val="00FA7F82"/>
    <w:rsid w:val="00FC67B8"/>
    <w:rsid w:val="00FD3FDC"/>
    <w:rsid w:val="00FE0A51"/>
    <w:rsid w:val="00FE6F60"/>
    <w:rsid w:val="00FF0328"/>
    <w:rsid w:val="00FF201C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318C9"/>
  <w15:chartTrackingRefBased/>
  <w15:docId w15:val="{141D6648-BA6F-48F0-ABDE-5D7F4633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F60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08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1D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E6F60"/>
    <w:rPr>
      <w:b/>
      <w:bCs/>
    </w:rPr>
  </w:style>
  <w:style w:type="paragraph" w:styleId="NormaleWeb">
    <w:name w:val="Normal (Web)"/>
    <w:basedOn w:val="Normale"/>
    <w:uiPriority w:val="99"/>
    <w:unhideWhenUsed/>
    <w:rsid w:val="00DB3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E207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2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076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076"/>
    <w:rPr>
      <w:rFonts w:ascii="Calibri" w:hAnsi="Calibri" w:cs="Calibri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05E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B6F18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08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1D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ess@ipackim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Costanza Candi</dc:creator>
  <cp:keywords/>
  <dc:description/>
  <cp:lastModifiedBy>Defendi Sara</cp:lastModifiedBy>
  <cp:revision>6</cp:revision>
  <dcterms:created xsi:type="dcterms:W3CDTF">2022-07-28T09:21:00Z</dcterms:created>
  <dcterms:modified xsi:type="dcterms:W3CDTF">2022-08-01T08:48:00Z</dcterms:modified>
</cp:coreProperties>
</file>